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PENN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6,866,434.00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6,892,718.00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6,892,718.00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5.15 %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6,866,434.00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6,892,718.00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6,892,718.00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6"/>
        <w:gridCol w:w="8974"/>
        <w:gridCol w:w="155"/>
      </w:tblGrid>
      <w:tr>
        <w:trPr/>
        <w:tc>
          <w:tcPr>
            <w:tcW w:w="1076" w:type="dxa"/>
            <w:tcBorders/>
            <w:vAlign w:val="center"/>
          </w:tcPr>
          <w:p>
            <w:pPr>
              <w:pStyle w:val="TableContents"/>
              <w:bidi w:val="0"/>
              <w:spacing w:before="0" w:after="283"/>
              <w:jc w:val="left"/>
              <w:rPr/>
            </w:pPr>
            <w:r>
              <w:rPr/>
              <w:t>Item 1.</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issuer: </w:t>
            </w:r>
          </w:p>
          <w:p>
            <w:pPr>
              <w:pStyle w:val="TableContents"/>
              <w:bidi w:val="0"/>
              <w:spacing w:before="0" w:after="0"/>
              <w:jc w:val="left"/>
              <w:rPr/>
            </w:pPr>
            <w:r>
              <w:rPr/>
              <w:t>PENN Entertainment, Inc.</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825 BERKSHIRE BLVD STE 200, WYOMISSING PROFESSIONAL CENTER, WYOMISSING, PENNSYLVANIA 19610</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2.</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3.</w:t>
            </w:r>
          </w:p>
        </w:tc>
        <w:tc>
          <w:tcPr>
            <w:tcW w:w="89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(f)</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(g)</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(h)</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(j)</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(k)</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4.</w:t>
            </w:r>
          </w:p>
        </w:tc>
        <w:tc>
          <w:tcPr>
            <w:tcW w:w="89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6,892,718</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5.15  %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- 6,866,434 AQR Capital Management Holdings, LLC - 6,866,434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- 6,892,718 AQR Capital Management Holdings, LLC - 6,892,718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5.</w:t>
            </w:r>
          </w:p>
        </w:tc>
        <w:tc>
          <w:tcPr>
            <w:tcW w:w="89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89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7.</w:t>
            </w:r>
          </w:p>
        </w:tc>
        <w:tc>
          <w:tcPr>
            <w:tcW w:w="89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8.</w:t>
            </w:r>
          </w:p>
        </w:tc>
        <w:tc>
          <w:tcPr>
            <w:tcW w:w="89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9.</w:t>
            </w:r>
          </w:p>
        </w:tc>
        <w:tc>
          <w:tcPr>
            <w:tcW w:w="89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5414</Characters>
  <CharactersWithSpaces>6414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